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6F" w:rsidP="00751F9C" w:rsidRDefault="00751F9C" w14:paraId="7C5F5C75" w14:textId="77777777">
      <w:pPr>
        <w:tabs>
          <w:tab w:val="left" w:pos="3043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editId="61280999" wp14:anchorId="21EB7659">
            <wp:simplePos x="0" y="0"/>
            <wp:positionH relativeFrom="column">
              <wp:posOffset>-747367</wp:posOffset>
            </wp:positionH>
            <wp:positionV relativeFrom="paragraph">
              <wp:posOffset>-786655</wp:posOffset>
            </wp:positionV>
            <wp:extent cx="2080800" cy="864000"/>
            <wp:effectExtent l="0" t="0" r="0" b="0"/>
            <wp:wrapNone/>
            <wp:docPr id="2" name="Picture 2" descr="Image result for de montf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 montfort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31543" b="28188"/>
                    <a:stretch/>
                  </pic:blipFill>
                  <pic:spPr bwMode="auto">
                    <a:xfrm>
                      <a:off x="0" y="0"/>
                      <a:ext cx="208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51F9C" w:rsidP="008A687F" w:rsidRDefault="008A687F" w14:paraId="716AE7AA" w14:textId="77777777">
      <w:pPr>
        <w:pStyle w:val="Heading2"/>
        <w:jc w:val="center"/>
        <w:rPr>
          <w:rFonts w:cs="Arial" w:asciiTheme="minorHAnsi" w:hAnsiTheme="minorHAnsi"/>
          <w:szCs w:val="24"/>
          <w:lang w:val="en-US"/>
        </w:rPr>
      </w:pPr>
      <w:r>
        <w:rPr>
          <w:rFonts w:cs="Arial" w:asciiTheme="minorHAnsi" w:hAnsiTheme="minorHAnsi"/>
          <w:szCs w:val="24"/>
          <w:lang w:val="en-US"/>
        </w:rPr>
        <w:t xml:space="preserve">APPLICATION FOR FUNDING FOR COMMUNITY </w:t>
      </w:r>
      <w:r w:rsidR="00751F9C">
        <w:rPr>
          <w:rFonts w:cs="Arial" w:asciiTheme="minorHAnsi" w:hAnsiTheme="minorHAnsi"/>
          <w:szCs w:val="24"/>
          <w:lang w:val="en-US"/>
        </w:rPr>
        <w:t>PHARMACISTS POST-</w:t>
      </w:r>
      <w:r>
        <w:rPr>
          <w:rFonts w:cs="Arial" w:asciiTheme="minorHAnsi" w:hAnsiTheme="minorHAnsi"/>
          <w:szCs w:val="24"/>
          <w:lang w:val="en-US"/>
        </w:rPr>
        <w:t>REGISTRATION</w:t>
      </w:r>
      <w:r w:rsidR="00751F9C">
        <w:rPr>
          <w:rFonts w:cs="Arial" w:asciiTheme="minorHAnsi" w:hAnsiTheme="minorHAnsi"/>
          <w:szCs w:val="24"/>
          <w:lang w:val="en-US"/>
        </w:rPr>
        <w:t xml:space="preserve"> TRAINING </w:t>
      </w:r>
      <w:r w:rsidR="00ED51C9">
        <w:rPr>
          <w:rFonts w:cs="Arial" w:asciiTheme="minorHAnsi" w:hAnsiTheme="minorHAnsi"/>
          <w:szCs w:val="24"/>
          <w:lang w:val="en-US"/>
        </w:rPr>
        <w:t>THROUGH THE PHARMACY INTEGRATI</w:t>
      </w:r>
      <w:r>
        <w:rPr>
          <w:rFonts w:cs="Arial" w:asciiTheme="minorHAnsi" w:hAnsiTheme="minorHAnsi"/>
          <w:szCs w:val="24"/>
          <w:lang w:val="en-US"/>
        </w:rPr>
        <w:t>ON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08"/>
      </w:tblGrid>
      <w:tr w:rsidRPr="00E74384" w:rsidR="00751F9C" w:rsidTr="00751F9C" w14:paraId="01AA36F6" w14:textId="77777777">
        <w:trPr>
          <w:trHeight w:val="622"/>
        </w:trPr>
        <w:tc>
          <w:tcPr>
            <w:tcW w:w="9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E74384" w:rsidR="00751F9C" w:rsidP="00242273" w:rsidRDefault="00751F9C" w14:paraId="2D466C01" w14:textId="77777777">
            <w:pPr>
              <w:spacing w:before="60" w:after="60"/>
            </w:pPr>
            <w:bookmarkStart w:name="_GoBack" w:id="0"/>
            <w:bookmarkEnd w:id="0"/>
          </w:p>
        </w:tc>
      </w:tr>
      <w:tr w:rsidRPr="00E74384" w:rsidR="00751F9C" w:rsidTr="00242273" w14:paraId="0587260A" w14:textId="77777777">
        <w:trPr>
          <w:trHeight w:val="62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E74384" w:rsidR="00751F9C" w:rsidP="00751F9C" w:rsidRDefault="00751F9C" w14:paraId="7A0B319D" w14:textId="77777777">
            <w:pPr>
              <w:spacing w:before="60" w:after="60"/>
            </w:pPr>
            <w:r>
              <w:t>Name of Applicant</w:t>
            </w:r>
          </w:p>
        </w:tc>
        <w:tc>
          <w:tcPr>
            <w:tcW w:w="6508" w:type="dxa"/>
            <w:vAlign w:val="center"/>
          </w:tcPr>
          <w:p w:rsidRPr="00E74384" w:rsidR="00751F9C" w:rsidP="00751F9C" w:rsidRDefault="00751F9C" w14:paraId="1A7B415C" w14:textId="77777777">
            <w:pPr>
              <w:spacing w:before="60" w:after="60"/>
            </w:pPr>
          </w:p>
        </w:tc>
      </w:tr>
      <w:tr w:rsidRPr="00E74384" w:rsidR="00751F9C" w:rsidTr="00242273" w14:paraId="34E92DF1" w14:textId="77777777">
        <w:trPr>
          <w:trHeight w:val="41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E74384" w:rsidR="00751F9C" w:rsidP="00751F9C" w:rsidRDefault="00751F9C" w14:paraId="2CCB0947" w14:textId="77777777">
            <w:pPr>
              <w:spacing w:before="60" w:after="60"/>
            </w:pPr>
            <w:r>
              <w:t>GPhC registration Number</w:t>
            </w:r>
          </w:p>
        </w:tc>
        <w:tc>
          <w:tcPr>
            <w:tcW w:w="6508" w:type="dxa"/>
            <w:vAlign w:val="center"/>
          </w:tcPr>
          <w:p w:rsidRPr="00E74384" w:rsidR="00751F9C" w:rsidP="00751F9C" w:rsidRDefault="00751F9C" w14:paraId="042FB2C0" w14:textId="77777777">
            <w:pPr>
              <w:spacing w:before="60" w:after="60"/>
            </w:pPr>
          </w:p>
        </w:tc>
      </w:tr>
      <w:tr w:rsidRPr="00E74384" w:rsidR="00751F9C" w:rsidTr="00242273" w14:paraId="2B9B8953" w14:textId="77777777">
        <w:trPr>
          <w:trHeight w:val="141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51F9C" w:rsidP="00751F9C" w:rsidRDefault="00751F9C" w14:paraId="7094473F" w14:textId="77777777">
            <w:pPr>
              <w:spacing w:before="60" w:after="60"/>
            </w:pPr>
            <w:r>
              <w:t xml:space="preserve">Work Address </w:t>
            </w:r>
            <w:r w:rsidR="0028149E">
              <w:t>/ Sponsoring Pharmacy</w:t>
            </w:r>
          </w:p>
          <w:p w:rsidRPr="00E74384" w:rsidR="00751F9C" w:rsidP="00751F9C" w:rsidRDefault="00751F9C" w14:paraId="037E2DC8" w14:textId="77777777">
            <w:pPr>
              <w:spacing w:before="60" w:after="60"/>
            </w:pPr>
            <w:r>
              <w:t>(including name of Employer / Organisation)</w:t>
            </w:r>
          </w:p>
        </w:tc>
        <w:tc>
          <w:tcPr>
            <w:tcW w:w="6508" w:type="dxa"/>
          </w:tcPr>
          <w:p w:rsidR="00751F9C" w:rsidP="00751F9C" w:rsidRDefault="00751F9C" w14:paraId="1AAF08BB" w14:textId="77777777">
            <w:pPr>
              <w:spacing w:before="60" w:after="60"/>
            </w:pPr>
          </w:p>
          <w:p w:rsidRPr="00E74384" w:rsidR="00751F9C" w:rsidP="00751F9C" w:rsidRDefault="00751F9C" w14:paraId="47EEB4D1" w14:textId="77777777">
            <w:pPr>
              <w:spacing w:before="60" w:after="60"/>
            </w:pPr>
          </w:p>
        </w:tc>
      </w:tr>
      <w:tr w:rsidRPr="00E74384" w:rsidR="00751F9C" w:rsidTr="00242273" w14:paraId="51A43021" w14:textId="77777777">
        <w:trPr>
          <w:trHeight w:val="140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51F9C" w:rsidP="00751F9C" w:rsidRDefault="00751F9C" w14:paraId="08EFEF00" w14:textId="77777777">
            <w:pPr>
              <w:spacing w:before="60" w:after="60"/>
            </w:pPr>
            <w:r>
              <w:t xml:space="preserve">Contact Address </w:t>
            </w:r>
          </w:p>
          <w:p w:rsidRPr="00E74384" w:rsidR="00751F9C" w:rsidP="00751F9C" w:rsidRDefault="00751F9C" w14:paraId="77B08F2A" w14:textId="77777777">
            <w:pPr>
              <w:spacing w:before="60" w:after="60"/>
            </w:pPr>
            <w:r>
              <w:t>(if different from above)</w:t>
            </w:r>
          </w:p>
        </w:tc>
        <w:tc>
          <w:tcPr>
            <w:tcW w:w="6508" w:type="dxa"/>
          </w:tcPr>
          <w:p w:rsidRPr="00E74384" w:rsidR="00751F9C" w:rsidP="00751F9C" w:rsidRDefault="00751F9C" w14:paraId="4B7138FD" w14:textId="77777777">
            <w:pPr>
              <w:spacing w:before="60" w:after="60"/>
            </w:pPr>
          </w:p>
        </w:tc>
      </w:tr>
      <w:tr w:rsidRPr="00E74384" w:rsidR="00751F9C" w:rsidTr="00242273" w14:paraId="0464FD82" w14:textId="77777777">
        <w:trPr>
          <w:trHeight w:val="41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E74384" w:rsidR="00751F9C" w:rsidP="00751F9C" w:rsidRDefault="00751F9C" w14:paraId="22D7433F" w14:textId="77777777">
            <w:pPr>
              <w:spacing w:before="60" w:after="60"/>
            </w:pPr>
            <w:r>
              <w:t>Contact Work Phone Number</w:t>
            </w:r>
          </w:p>
        </w:tc>
        <w:tc>
          <w:tcPr>
            <w:tcW w:w="6508" w:type="dxa"/>
            <w:vAlign w:val="center"/>
          </w:tcPr>
          <w:p w:rsidRPr="00E74384" w:rsidR="00751F9C" w:rsidP="00751F9C" w:rsidRDefault="00751F9C" w14:paraId="373B98E3" w14:textId="77777777">
            <w:pPr>
              <w:spacing w:before="60" w:after="60"/>
            </w:pPr>
          </w:p>
        </w:tc>
      </w:tr>
      <w:tr w:rsidRPr="00E74384" w:rsidR="00751F9C" w:rsidTr="00242273" w14:paraId="2C31E802" w14:textId="77777777">
        <w:trPr>
          <w:trHeight w:val="41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E74384" w:rsidR="00751F9C" w:rsidP="00751F9C" w:rsidRDefault="00751F9C" w14:paraId="315E0AD1" w14:textId="77777777">
            <w:pPr>
              <w:spacing w:before="60" w:after="60"/>
            </w:pPr>
            <w:r>
              <w:t>Contact Mobile Phone Number</w:t>
            </w:r>
          </w:p>
        </w:tc>
        <w:tc>
          <w:tcPr>
            <w:tcW w:w="6508" w:type="dxa"/>
            <w:vAlign w:val="center"/>
          </w:tcPr>
          <w:p w:rsidRPr="00E74384" w:rsidR="00751F9C" w:rsidP="00387768" w:rsidRDefault="00751F9C" w14:paraId="7FD1BC4E" w14:textId="77777777">
            <w:pPr>
              <w:spacing w:before="60" w:after="60"/>
            </w:pPr>
          </w:p>
        </w:tc>
      </w:tr>
      <w:tr w:rsidRPr="00E74384" w:rsidR="00751F9C" w:rsidTr="00242273" w14:paraId="0324CE77" w14:textId="77777777">
        <w:trPr>
          <w:trHeight w:val="41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51F9C" w:rsidP="00751F9C" w:rsidRDefault="00751F9C" w14:paraId="119E6F51" w14:textId="77777777">
            <w:pPr>
              <w:spacing w:before="60" w:after="60"/>
            </w:pPr>
            <w:r>
              <w:t>Contact Email Address</w:t>
            </w:r>
          </w:p>
          <w:p w:rsidRPr="00E74384" w:rsidR="00513C9F" w:rsidP="00751F9C" w:rsidRDefault="00513C9F" w14:paraId="0621410F" w14:textId="77777777">
            <w:pPr>
              <w:spacing w:before="60" w:after="60"/>
            </w:pPr>
          </w:p>
        </w:tc>
        <w:tc>
          <w:tcPr>
            <w:tcW w:w="6508" w:type="dxa"/>
            <w:vAlign w:val="center"/>
          </w:tcPr>
          <w:p w:rsidRPr="00E74384" w:rsidR="00751F9C" w:rsidP="00751F9C" w:rsidRDefault="00751F9C" w14:paraId="44C98CA1" w14:textId="77777777">
            <w:pPr>
              <w:spacing w:before="60" w:after="60"/>
            </w:pPr>
          </w:p>
        </w:tc>
      </w:tr>
    </w:tbl>
    <w:p w:rsidR="00751F9C" w:rsidP="00751F9C" w:rsidRDefault="00751F9C" w14:paraId="361153C5" w14:textId="77777777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2"/>
        <w:gridCol w:w="819"/>
        <w:gridCol w:w="9"/>
        <w:gridCol w:w="1408"/>
        <w:gridCol w:w="385"/>
        <w:gridCol w:w="40"/>
        <w:gridCol w:w="426"/>
        <w:gridCol w:w="425"/>
        <w:gridCol w:w="35"/>
        <w:gridCol w:w="532"/>
        <w:gridCol w:w="94"/>
        <w:gridCol w:w="630"/>
        <w:gridCol w:w="35"/>
        <w:gridCol w:w="463"/>
        <w:gridCol w:w="621"/>
        <w:gridCol w:w="141"/>
      </w:tblGrid>
      <w:tr w:rsidR="006E6140" w:rsidTr="008A687F" w14:paraId="418E07A7" w14:textId="77777777">
        <w:trPr>
          <w:gridAfter w:val="1"/>
          <w:wAfter w:w="141" w:type="dxa"/>
          <w:trHeight w:val="253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E6140" w:rsidP="00A87A65" w:rsidRDefault="006E6140" w14:paraId="51C76A4F" w14:textId="77777777">
            <w:pPr>
              <w:rPr>
                <w:lang w:val="en-US"/>
              </w:rPr>
            </w:pPr>
            <w:r>
              <w:rPr>
                <w:lang w:val="en-US"/>
              </w:rPr>
              <w:t>Award Aim:</w:t>
            </w:r>
          </w:p>
          <w:p w:rsidR="006E6140" w:rsidP="00A87A65" w:rsidRDefault="006E6140" w14:paraId="6A463CF3" w14:textId="77777777">
            <w:pPr>
              <w:rPr>
                <w:lang w:val="en-US"/>
              </w:rPr>
            </w:pPr>
            <w:r>
              <w:rPr>
                <w:lang w:val="en-US"/>
              </w:rPr>
              <w:t>Please tick the relevant option</w:t>
            </w:r>
          </w:p>
        </w:tc>
        <w:tc>
          <w:tcPr>
            <w:tcW w:w="5900" w:type="dxa"/>
            <w:gridSpan w:val="15"/>
          </w:tcPr>
          <w:p w:rsidR="00387768" w:rsidP="00387768" w:rsidRDefault="006E6140" w14:paraId="239D37D5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87768">
              <w:rPr>
                <w:lang w:val="en-US"/>
              </w:rPr>
              <w:t>Individual modules on an ad-hoc basis</w:t>
            </w:r>
          </w:p>
          <w:p w:rsidR="006E6140" w:rsidP="00387768" w:rsidRDefault="00387768" w14:paraId="61739C07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(up to 60 credits can be funded)</w:t>
            </w:r>
          </w:p>
        </w:tc>
        <w:tc>
          <w:tcPr>
            <w:tcW w:w="621" w:type="dxa"/>
          </w:tcPr>
          <w:p w:rsidR="006E6140" w:rsidP="006E6140" w:rsidRDefault="006E6140" w14:paraId="2B35947B" w14:textId="77777777">
            <w:pPr>
              <w:spacing w:line="336" w:lineRule="auto"/>
              <w:rPr>
                <w:lang w:val="en-US"/>
              </w:rPr>
            </w:pPr>
          </w:p>
        </w:tc>
      </w:tr>
      <w:tr w:rsidR="006E6140" w:rsidTr="008A687F" w14:paraId="07E63441" w14:textId="77777777">
        <w:trPr>
          <w:gridAfter w:val="1"/>
          <w:wAfter w:w="141" w:type="dxa"/>
          <w:trHeight w:val="253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E6140" w:rsidP="00A87A65" w:rsidRDefault="006E6140" w14:paraId="00C86AC3" w14:textId="77777777">
            <w:pPr>
              <w:rPr>
                <w:lang w:val="en-US"/>
              </w:rPr>
            </w:pPr>
          </w:p>
        </w:tc>
        <w:tc>
          <w:tcPr>
            <w:tcW w:w="5900" w:type="dxa"/>
            <w:gridSpan w:val="15"/>
          </w:tcPr>
          <w:p w:rsidR="00387768" w:rsidP="00387768" w:rsidRDefault="00387768" w14:paraId="23B46D32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PG Certificate following a structured pathway</w:t>
            </w:r>
          </w:p>
          <w:p w:rsidR="006E6140" w:rsidP="00387768" w:rsidRDefault="00387768" w14:paraId="5BCDCD0A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 (60 Credits, fully funded)</w:t>
            </w:r>
          </w:p>
        </w:tc>
        <w:tc>
          <w:tcPr>
            <w:tcW w:w="621" w:type="dxa"/>
          </w:tcPr>
          <w:p w:rsidR="006E6140" w:rsidP="004113CA" w:rsidRDefault="006E6140" w14:paraId="013FCE9E" w14:textId="77777777">
            <w:pPr>
              <w:spacing w:line="336" w:lineRule="auto"/>
              <w:rPr>
                <w:lang w:val="en-US"/>
              </w:rPr>
            </w:pPr>
          </w:p>
        </w:tc>
      </w:tr>
      <w:tr w:rsidR="006E6140" w:rsidTr="008A687F" w14:paraId="3E51A3B7" w14:textId="77777777">
        <w:trPr>
          <w:gridAfter w:val="1"/>
          <w:wAfter w:w="141" w:type="dxa"/>
          <w:trHeight w:val="253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6E6140" w:rsidP="00A87A65" w:rsidRDefault="006E6140" w14:paraId="256F6594" w14:textId="77777777">
            <w:pPr>
              <w:rPr>
                <w:lang w:val="en-US"/>
              </w:rPr>
            </w:pPr>
          </w:p>
        </w:tc>
        <w:tc>
          <w:tcPr>
            <w:tcW w:w="5900" w:type="dxa"/>
            <w:gridSpan w:val="15"/>
          </w:tcPr>
          <w:p w:rsidR="00387768" w:rsidP="00387768" w:rsidRDefault="00387768" w14:paraId="3D989414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PG Diploma following a structured pathway </w:t>
            </w:r>
          </w:p>
          <w:p w:rsidR="006E6140" w:rsidP="00387768" w:rsidRDefault="00387768" w14:paraId="21759307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(120 credits, only 60 credits will be funded)</w:t>
            </w:r>
          </w:p>
        </w:tc>
        <w:tc>
          <w:tcPr>
            <w:tcW w:w="621" w:type="dxa"/>
          </w:tcPr>
          <w:p w:rsidR="006E6140" w:rsidP="004113CA" w:rsidRDefault="006E6140" w14:paraId="369647EA" w14:textId="77777777">
            <w:pPr>
              <w:spacing w:line="336" w:lineRule="auto"/>
              <w:rPr>
                <w:lang w:val="en-US"/>
              </w:rPr>
            </w:pPr>
          </w:p>
        </w:tc>
      </w:tr>
      <w:tr w:rsidR="006E6140" w:rsidTr="008A687F" w14:paraId="525F6B8A" w14:textId="77777777">
        <w:trPr>
          <w:gridAfter w:val="1"/>
          <w:wAfter w:w="141" w:type="dxa"/>
          <w:trHeight w:val="570"/>
        </w:trPr>
        <w:tc>
          <w:tcPr>
            <w:tcW w:w="2518" w:type="dxa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6E6140" w:rsidP="00A87A65" w:rsidRDefault="006E6140" w14:paraId="5D0276CD" w14:textId="77777777">
            <w:pPr>
              <w:rPr>
                <w:lang w:val="en-US"/>
              </w:rPr>
            </w:pPr>
          </w:p>
        </w:tc>
        <w:tc>
          <w:tcPr>
            <w:tcW w:w="5900" w:type="dxa"/>
            <w:gridSpan w:val="15"/>
            <w:tcBorders>
              <w:bottom w:val="single" w:color="auto" w:sz="4" w:space="0"/>
            </w:tcBorders>
          </w:tcPr>
          <w:p w:rsidR="00387768" w:rsidP="00387768" w:rsidRDefault="00387768" w14:paraId="42946FB6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PG Masters following a structured pathway</w:t>
            </w:r>
          </w:p>
          <w:p w:rsidR="006E6140" w:rsidP="00387768" w:rsidRDefault="00387768" w14:paraId="538E7FC5" w14:textId="777777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(180 credits, only 60 credits will be funded)</w:t>
            </w:r>
          </w:p>
        </w:tc>
        <w:tc>
          <w:tcPr>
            <w:tcW w:w="621" w:type="dxa"/>
            <w:tcBorders>
              <w:bottom w:val="single" w:color="auto" w:sz="4" w:space="0"/>
            </w:tcBorders>
          </w:tcPr>
          <w:p w:rsidR="006E6140" w:rsidP="004113CA" w:rsidRDefault="006E6140" w14:paraId="1CC87C90" w14:textId="77777777">
            <w:pPr>
              <w:spacing w:line="336" w:lineRule="auto"/>
              <w:rPr>
                <w:lang w:val="en-US"/>
              </w:rPr>
            </w:pPr>
          </w:p>
        </w:tc>
      </w:tr>
      <w:tr w:rsidR="006E6140" w:rsidTr="002E3EBE" w14:paraId="25DEC1E1" w14:textId="77777777">
        <w:trPr>
          <w:gridAfter w:val="1"/>
          <w:wAfter w:w="141" w:type="dxa"/>
          <w:trHeight w:val="584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E6140" w:rsidP="00654105" w:rsidRDefault="00654105" w14:paraId="31AD750F" w14:textId="77777777">
            <w:pPr>
              <w:rPr>
                <w:lang w:val="en-US"/>
              </w:rPr>
            </w:pPr>
            <w:r>
              <w:rPr>
                <w:lang w:val="en-US"/>
              </w:rPr>
              <w:t>If choosing to study ad-hoc modules, please indicate which modules you would like to study</w:t>
            </w:r>
          </w:p>
        </w:tc>
        <w:tc>
          <w:tcPr>
            <w:tcW w:w="1418" w:type="dxa"/>
            <w:gridSpan w:val="3"/>
          </w:tcPr>
          <w:p w:rsidRPr="00387768" w:rsidR="006E6140" w:rsidP="006E6140" w:rsidRDefault="00654105" w14:paraId="667097D0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Practice Foundations</w:t>
            </w:r>
          </w:p>
          <w:p w:rsidRPr="00387768" w:rsidR="00387768" w:rsidP="006E6140" w:rsidRDefault="00387768" w14:paraId="087CFED3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PHAR5802</w:t>
            </w:r>
          </w:p>
        </w:tc>
        <w:tc>
          <w:tcPr>
            <w:tcW w:w="1417" w:type="dxa"/>
            <w:gridSpan w:val="2"/>
          </w:tcPr>
          <w:p w:rsidRPr="00387768" w:rsidR="006E6140" w:rsidP="006E6140" w:rsidRDefault="00654105" w14:paraId="3E48AC95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Clinical Foundations</w:t>
            </w:r>
          </w:p>
          <w:p w:rsidRPr="00387768" w:rsidR="00387768" w:rsidP="006E6140" w:rsidRDefault="00387768" w14:paraId="0511B85C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PHAR5817</w:t>
            </w:r>
          </w:p>
        </w:tc>
        <w:tc>
          <w:tcPr>
            <w:tcW w:w="1311" w:type="dxa"/>
            <w:gridSpan w:val="5"/>
          </w:tcPr>
          <w:p w:rsidRPr="00387768" w:rsidR="006E6140" w:rsidP="00654105" w:rsidRDefault="006E6140" w14:paraId="13DA47F0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 xml:space="preserve">Clinical </w:t>
            </w:r>
            <w:r w:rsidRPr="00387768" w:rsidR="00654105">
              <w:rPr>
                <w:sz w:val="20"/>
                <w:szCs w:val="20"/>
                <w:lang w:val="en-US"/>
              </w:rPr>
              <w:t>Practice 1</w:t>
            </w:r>
          </w:p>
          <w:p w:rsidRPr="00387768" w:rsidR="00387768" w:rsidP="00654105" w:rsidRDefault="00387768" w14:paraId="3806839A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PHAR5830</w:t>
            </w:r>
          </w:p>
        </w:tc>
        <w:tc>
          <w:tcPr>
            <w:tcW w:w="1291" w:type="dxa"/>
            <w:gridSpan w:val="4"/>
          </w:tcPr>
          <w:p w:rsidRPr="00387768" w:rsidR="006E6140" w:rsidP="00654105" w:rsidRDefault="006E6140" w14:paraId="6CF3745F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 xml:space="preserve">Clinical Practice </w:t>
            </w:r>
            <w:r w:rsidRPr="00387768" w:rsidR="00654105">
              <w:rPr>
                <w:sz w:val="20"/>
                <w:szCs w:val="20"/>
                <w:lang w:val="en-US"/>
              </w:rPr>
              <w:t>2</w:t>
            </w:r>
          </w:p>
          <w:p w:rsidRPr="00387768" w:rsidR="00387768" w:rsidP="00654105" w:rsidRDefault="00387768" w14:paraId="52C46103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PHAR5831</w:t>
            </w:r>
          </w:p>
        </w:tc>
        <w:tc>
          <w:tcPr>
            <w:tcW w:w="1084" w:type="dxa"/>
            <w:gridSpan w:val="2"/>
          </w:tcPr>
          <w:p w:rsidRPr="00387768" w:rsidR="006E6140" w:rsidP="006E6140" w:rsidRDefault="00654105" w14:paraId="52CA9DB6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Clinical Practice 3</w:t>
            </w:r>
          </w:p>
          <w:p w:rsidRPr="00387768" w:rsidR="00387768" w:rsidP="006E6140" w:rsidRDefault="00387768" w14:paraId="42111EFE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PHAR5832</w:t>
            </w:r>
          </w:p>
        </w:tc>
      </w:tr>
      <w:tr w:rsidR="006E6140" w:rsidTr="002E3EBE" w14:paraId="0275B200" w14:textId="77777777">
        <w:trPr>
          <w:gridAfter w:val="1"/>
          <w:wAfter w:w="141" w:type="dxa"/>
          <w:trHeight w:val="180"/>
        </w:trPr>
        <w:tc>
          <w:tcPr>
            <w:tcW w:w="2518" w:type="dxa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6E6140" w:rsidP="004113CA" w:rsidRDefault="006E6140" w14:paraId="6DC092C7" w14:textId="77777777">
            <w:pPr>
              <w:rPr>
                <w:lang w:val="en-US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</w:tcPr>
          <w:p w:rsidRPr="00387768" w:rsidR="006E6140" w:rsidP="006E6140" w:rsidRDefault="00654105" w14:paraId="0FCBC56C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Practice Development</w:t>
            </w:r>
          </w:p>
          <w:p w:rsidRPr="00387768" w:rsidR="00387768" w:rsidP="006E6140" w:rsidRDefault="00387768" w14:paraId="17616DB8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PHAR5817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</w:tcPr>
          <w:p w:rsidRPr="00387768" w:rsidR="006E6140" w:rsidP="006E6140" w:rsidRDefault="00654105" w14:paraId="0FBAE923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Service Evaluation</w:t>
            </w:r>
          </w:p>
          <w:p w:rsidRPr="00387768" w:rsidR="00387768" w:rsidP="006E6140" w:rsidRDefault="00387768" w14:paraId="108EAD86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PHAR5814</w:t>
            </w:r>
          </w:p>
        </w:tc>
        <w:tc>
          <w:tcPr>
            <w:tcW w:w="1311" w:type="dxa"/>
            <w:gridSpan w:val="5"/>
            <w:tcBorders>
              <w:bottom w:val="single" w:color="auto" w:sz="4" w:space="0"/>
            </w:tcBorders>
          </w:tcPr>
          <w:p w:rsidRPr="00387768" w:rsidR="002E3EBE" w:rsidP="006E6140" w:rsidRDefault="00654105" w14:paraId="4CA39DEF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 xml:space="preserve">Public </w:t>
            </w:r>
          </w:p>
          <w:p w:rsidRPr="00387768" w:rsidR="006E6140" w:rsidP="006E6140" w:rsidRDefault="00654105" w14:paraId="3BEEB2C4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Health</w:t>
            </w:r>
          </w:p>
          <w:p w:rsidRPr="00387768" w:rsidR="00387768" w:rsidP="006E6140" w:rsidRDefault="00387768" w14:paraId="4F4CD3FB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PHAR5807</w:t>
            </w:r>
          </w:p>
        </w:tc>
        <w:tc>
          <w:tcPr>
            <w:tcW w:w="1291" w:type="dxa"/>
            <w:gridSpan w:val="4"/>
            <w:tcBorders>
              <w:bottom w:val="single" w:color="auto" w:sz="4" w:space="0"/>
            </w:tcBorders>
          </w:tcPr>
          <w:p w:rsidRPr="00387768" w:rsidR="006E6140" w:rsidP="006E6140" w:rsidRDefault="00654105" w14:paraId="516D28A9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Secondary Care</w:t>
            </w:r>
          </w:p>
          <w:p w:rsidRPr="00387768" w:rsidR="00387768" w:rsidP="006E6140" w:rsidRDefault="00387768" w14:paraId="63BDCB7C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PHAR5820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</w:tcPr>
          <w:p w:rsidRPr="00387768" w:rsidR="006E6140" w:rsidP="006E6140" w:rsidRDefault="00654105" w14:paraId="03344A10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Primary Care</w:t>
            </w:r>
          </w:p>
          <w:p w:rsidRPr="00387768" w:rsidR="00387768" w:rsidP="006E6140" w:rsidRDefault="00387768" w14:paraId="0809FE84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PHAR5819</w:t>
            </w:r>
          </w:p>
        </w:tc>
      </w:tr>
      <w:tr w:rsidR="002E3EBE" w:rsidTr="00726E5D" w14:paraId="71F28914" w14:textId="77777777">
        <w:trPr>
          <w:gridAfter w:val="1"/>
          <w:wAfter w:w="141" w:type="dxa"/>
          <w:trHeight w:val="180"/>
        </w:trPr>
        <w:tc>
          <w:tcPr>
            <w:tcW w:w="9039" w:type="dxa"/>
            <w:gridSpan w:val="17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2E3EBE" w:rsidR="002E3EBE" w:rsidP="006E6140" w:rsidRDefault="002E3EBE" w14:paraId="783A5C44" w14:textId="77777777">
            <w:pPr>
              <w:rPr>
                <w:sz w:val="20"/>
                <w:szCs w:val="20"/>
                <w:lang w:val="en-US"/>
              </w:rPr>
            </w:pPr>
          </w:p>
        </w:tc>
      </w:tr>
      <w:tr w:rsidR="00654105" w:rsidTr="008A687F" w14:paraId="521BE63E" w14:textId="77777777">
        <w:trPr>
          <w:gridAfter w:val="1"/>
          <w:wAfter w:w="141" w:type="dxa"/>
          <w:trHeight w:val="352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513C9F" w:rsidP="0028149E" w:rsidRDefault="00654105" w14:paraId="0081AF31" w14:textId="77777777">
            <w:pPr>
              <w:spacing w:before="60" w:after="60"/>
              <w:rPr>
                <w:lang w:val="en-US"/>
              </w:rPr>
            </w:pPr>
            <w:r w:rsidRPr="002E3EBE">
              <w:rPr>
                <w:b/>
                <w:lang w:val="en-US"/>
              </w:rPr>
              <w:t>Existing DMU PG students only</w:t>
            </w:r>
            <w:r>
              <w:rPr>
                <w:lang w:val="en-US"/>
              </w:rPr>
              <w:t xml:space="preserve">. </w:t>
            </w:r>
          </w:p>
          <w:p w:rsidRPr="00513C9F" w:rsidR="00654105" w:rsidP="00513C9F" w:rsidRDefault="00654105" w14:paraId="0A2AA613" w14:textId="7777777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513C9F">
              <w:rPr>
                <w:sz w:val="20"/>
                <w:szCs w:val="20"/>
                <w:lang w:val="en-US"/>
              </w:rPr>
              <w:t xml:space="preserve">Please indicate which </w:t>
            </w:r>
            <w:r w:rsidRPr="00513C9F" w:rsidR="0028149E">
              <w:rPr>
                <w:sz w:val="20"/>
                <w:szCs w:val="20"/>
                <w:lang w:val="en-US"/>
              </w:rPr>
              <w:t xml:space="preserve">eligible </w:t>
            </w:r>
            <w:r w:rsidRPr="00513C9F" w:rsidR="00513C9F">
              <w:rPr>
                <w:sz w:val="20"/>
                <w:szCs w:val="20"/>
                <w:lang w:val="en-US"/>
              </w:rPr>
              <w:t xml:space="preserve">modules </w:t>
            </w:r>
            <w:r w:rsidRPr="00513C9F">
              <w:rPr>
                <w:sz w:val="20"/>
                <w:szCs w:val="20"/>
                <w:lang w:val="en-US"/>
              </w:rPr>
              <w:t xml:space="preserve">you have </w:t>
            </w:r>
            <w:r w:rsidRPr="00513C9F" w:rsidR="0028149E">
              <w:rPr>
                <w:sz w:val="20"/>
                <w:szCs w:val="20"/>
                <w:lang w:val="en-US"/>
              </w:rPr>
              <w:t>outstanding</w:t>
            </w:r>
            <w:r w:rsidRPr="00513C9F" w:rsidR="00513C9F">
              <w:rPr>
                <w:sz w:val="20"/>
                <w:szCs w:val="20"/>
                <w:lang w:val="en-US"/>
              </w:rPr>
              <w:t>, including modules newly commenced from Jan</w:t>
            </w:r>
            <w:r w:rsidR="00513C9F">
              <w:rPr>
                <w:sz w:val="20"/>
                <w:szCs w:val="20"/>
                <w:lang w:val="en-US"/>
              </w:rPr>
              <w:t>uary</w:t>
            </w:r>
            <w:r w:rsidRPr="00513C9F" w:rsidR="00513C9F">
              <w:rPr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427" w:type="dxa"/>
            <w:gridSpan w:val="4"/>
          </w:tcPr>
          <w:p w:rsidR="00654105" w:rsidP="00A87A65" w:rsidRDefault="00654105" w14:paraId="2131CE05" w14:textId="7777777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 Number</w:t>
            </w:r>
          </w:p>
        </w:tc>
        <w:tc>
          <w:tcPr>
            <w:tcW w:w="1793" w:type="dxa"/>
            <w:gridSpan w:val="2"/>
          </w:tcPr>
          <w:p w:rsidR="00654105" w:rsidP="00A87A65" w:rsidRDefault="00654105" w14:paraId="0EB94DC1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1552" w:type="dxa"/>
            <w:gridSpan w:val="6"/>
          </w:tcPr>
          <w:p w:rsidR="00654105" w:rsidP="00A87A65" w:rsidRDefault="00654105" w14:paraId="75E89C38" w14:textId="7777777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Study Cohort</w:t>
            </w:r>
          </w:p>
        </w:tc>
        <w:tc>
          <w:tcPr>
            <w:tcW w:w="1749" w:type="dxa"/>
            <w:gridSpan w:val="4"/>
          </w:tcPr>
          <w:p w:rsidR="00654105" w:rsidP="00A87A65" w:rsidRDefault="00654105" w14:paraId="77BE1440" w14:textId="77777777">
            <w:pPr>
              <w:spacing w:before="60" w:after="60"/>
              <w:rPr>
                <w:lang w:val="en-US"/>
              </w:rPr>
            </w:pPr>
          </w:p>
        </w:tc>
      </w:tr>
      <w:tr w:rsidR="00387768" w:rsidTr="002E3EBE" w14:paraId="4C6B8CA6" w14:textId="77777777">
        <w:trPr>
          <w:gridAfter w:val="1"/>
          <w:wAfter w:w="141" w:type="dxa"/>
          <w:trHeight w:val="44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387768" w:rsidP="00A87A65" w:rsidRDefault="00387768" w14:paraId="135CB044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1427" w:type="dxa"/>
            <w:gridSpan w:val="4"/>
          </w:tcPr>
          <w:p w:rsidRPr="00387768" w:rsidR="00387768" w:rsidP="00D0497B" w:rsidRDefault="00387768" w14:paraId="65E2EF13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Practice Foundations</w:t>
            </w:r>
          </w:p>
          <w:p w:rsidRPr="00387768" w:rsidR="00387768" w:rsidP="00D0497B" w:rsidRDefault="00387768" w14:paraId="4DFAABF4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PHAR5802</w:t>
            </w:r>
          </w:p>
        </w:tc>
        <w:tc>
          <w:tcPr>
            <w:tcW w:w="1408" w:type="dxa"/>
          </w:tcPr>
          <w:p w:rsidRPr="00387768" w:rsidR="00387768" w:rsidP="00D0497B" w:rsidRDefault="00387768" w14:paraId="24A399BE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Clinical Foundations</w:t>
            </w:r>
          </w:p>
          <w:p w:rsidRPr="00387768" w:rsidR="00387768" w:rsidP="00D0497B" w:rsidRDefault="00387768" w14:paraId="334DC94B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PHAR5817</w:t>
            </w:r>
          </w:p>
        </w:tc>
        <w:tc>
          <w:tcPr>
            <w:tcW w:w="1276" w:type="dxa"/>
            <w:gridSpan w:val="4"/>
          </w:tcPr>
          <w:p w:rsidRPr="00387768" w:rsidR="00387768" w:rsidP="00D0497B" w:rsidRDefault="00387768" w14:paraId="4A300FB9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Clinical Practice 1</w:t>
            </w:r>
          </w:p>
          <w:p w:rsidRPr="00387768" w:rsidR="00387768" w:rsidP="00D0497B" w:rsidRDefault="00387768" w14:paraId="30D7FF01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PHAR5830</w:t>
            </w:r>
          </w:p>
        </w:tc>
        <w:tc>
          <w:tcPr>
            <w:tcW w:w="1291" w:type="dxa"/>
            <w:gridSpan w:val="4"/>
          </w:tcPr>
          <w:p w:rsidRPr="00387768" w:rsidR="00387768" w:rsidP="00D0497B" w:rsidRDefault="00387768" w14:paraId="695E9830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Clinical Practice 2</w:t>
            </w:r>
          </w:p>
          <w:p w:rsidRPr="00387768" w:rsidR="00387768" w:rsidP="00D0497B" w:rsidRDefault="00387768" w14:paraId="6D014692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PHAR5831</w:t>
            </w:r>
          </w:p>
        </w:tc>
        <w:tc>
          <w:tcPr>
            <w:tcW w:w="1119" w:type="dxa"/>
            <w:gridSpan w:val="3"/>
          </w:tcPr>
          <w:p w:rsidRPr="00387768" w:rsidR="00387768" w:rsidP="00D0497B" w:rsidRDefault="00387768" w14:paraId="64FD46C6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Clinical Practice 3</w:t>
            </w:r>
          </w:p>
          <w:p w:rsidRPr="00387768" w:rsidR="00387768" w:rsidP="00D0497B" w:rsidRDefault="00387768" w14:paraId="6390FDF5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PHAR5832</w:t>
            </w:r>
          </w:p>
        </w:tc>
      </w:tr>
      <w:tr w:rsidR="00387768" w:rsidTr="002E3EBE" w14:paraId="3DEE38B8" w14:textId="77777777">
        <w:trPr>
          <w:gridAfter w:val="1"/>
          <w:wAfter w:w="141" w:type="dxa"/>
          <w:trHeight w:val="444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387768" w:rsidP="00A87A65" w:rsidRDefault="00387768" w14:paraId="54FFA4AE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1427" w:type="dxa"/>
            <w:gridSpan w:val="4"/>
          </w:tcPr>
          <w:p w:rsidRPr="00387768" w:rsidR="00387768" w:rsidP="00D0497B" w:rsidRDefault="00387768" w14:paraId="6E5D8206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Practice Development</w:t>
            </w:r>
          </w:p>
          <w:p w:rsidRPr="00387768" w:rsidR="00387768" w:rsidP="00D0497B" w:rsidRDefault="00387768" w14:paraId="1451FFB7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PHAR5817</w:t>
            </w:r>
          </w:p>
        </w:tc>
        <w:tc>
          <w:tcPr>
            <w:tcW w:w="1408" w:type="dxa"/>
          </w:tcPr>
          <w:p w:rsidRPr="00387768" w:rsidR="00387768" w:rsidP="00D0497B" w:rsidRDefault="00387768" w14:paraId="28CBD9BC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Service Evaluation</w:t>
            </w:r>
          </w:p>
          <w:p w:rsidRPr="00387768" w:rsidR="00387768" w:rsidP="00D0497B" w:rsidRDefault="00387768" w14:paraId="2F6CDB5D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PHAR5814</w:t>
            </w:r>
          </w:p>
        </w:tc>
        <w:tc>
          <w:tcPr>
            <w:tcW w:w="1276" w:type="dxa"/>
            <w:gridSpan w:val="4"/>
          </w:tcPr>
          <w:p w:rsidRPr="00387768" w:rsidR="00387768" w:rsidP="00D0497B" w:rsidRDefault="00387768" w14:paraId="7E283EFF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 xml:space="preserve">Public </w:t>
            </w:r>
          </w:p>
          <w:p w:rsidRPr="00387768" w:rsidR="00387768" w:rsidP="00D0497B" w:rsidRDefault="00387768" w14:paraId="6905B006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Health</w:t>
            </w:r>
          </w:p>
          <w:p w:rsidRPr="00387768" w:rsidR="00387768" w:rsidP="00D0497B" w:rsidRDefault="00387768" w14:paraId="1A3ECBE5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PHAR5807</w:t>
            </w:r>
          </w:p>
        </w:tc>
        <w:tc>
          <w:tcPr>
            <w:tcW w:w="1291" w:type="dxa"/>
            <w:gridSpan w:val="4"/>
          </w:tcPr>
          <w:p w:rsidRPr="00387768" w:rsidR="00387768" w:rsidP="00D0497B" w:rsidRDefault="00387768" w14:paraId="7620D160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Secondary Care</w:t>
            </w:r>
          </w:p>
          <w:p w:rsidRPr="00387768" w:rsidR="00387768" w:rsidP="00D0497B" w:rsidRDefault="00387768" w14:paraId="640D5120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PHAR5820</w:t>
            </w:r>
          </w:p>
        </w:tc>
        <w:tc>
          <w:tcPr>
            <w:tcW w:w="1119" w:type="dxa"/>
            <w:gridSpan w:val="3"/>
          </w:tcPr>
          <w:p w:rsidRPr="00387768" w:rsidR="00387768" w:rsidP="00D0497B" w:rsidRDefault="00387768" w14:paraId="6DEE1F33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Primary Care</w:t>
            </w:r>
          </w:p>
          <w:p w:rsidRPr="00387768" w:rsidR="00387768" w:rsidP="00D0497B" w:rsidRDefault="00387768" w14:paraId="632FDAEA" w14:textId="77777777">
            <w:pPr>
              <w:rPr>
                <w:sz w:val="20"/>
                <w:szCs w:val="20"/>
                <w:lang w:val="en-US"/>
              </w:rPr>
            </w:pPr>
            <w:r w:rsidRPr="00387768">
              <w:rPr>
                <w:sz w:val="20"/>
                <w:szCs w:val="20"/>
                <w:lang w:val="en-US"/>
              </w:rPr>
              <w:t>PHAR5819</w:t>
            </w:r>
          </w:p>
        </w:tc>
      </w:tr>
      <w:tr w:rsidR="00242273" w:rsidTr="002E3EBE" w14:paraId="501CDF58" w14:textId="77777777">
        <w:trPr>
          <w:trHeight w:val="393"/>
        </w:trPr>
        <w:tc>
          <w:tcPr>
            <w:tcW w:w="3117" w:type="dxa"/>
            <w:gridSpan w:val="3"/>
            <w:vMerge w:val="restart"/>
            <w:shd w:val="clear" w:color="auto" w:fill="D9D9D9" w:themeFill="background1" w:themeFillShade="D9"/>
          </w:tcPr>
          <w:p w:rsidR="00242273" w:rsidP="003C0B40" w:rsidRDefault="00242273" w14:paraId="7702D264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Applicants are required to be in current employment in community pharmacy for a minimum of 0.4FTE hours.</w:t>
            </w:r>
          </w:p>
        </w:tc>
        <w:tc>
          <w:tcPr>
            <w:tcW w:w="6063" w:type="dxa"/>
            <w:gridSpan w:val="15"/>
            <w:shd w:val="clear" w:color="auto" w:fill="D9D9D9" w:themeFill="background1" w:themeFillShade="D9"/>
          </w:tcPr>
          <w:p w:rsidR="00242273" w:rsidP="003C0B40" w:rsidRDefault="00242273" w14:paraId="424E4794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Current patient-facing work in community pharmacy practice: </w:t>
            </w:r>
          </w:p>
        </w:tc>
      </w:tr>
      <w:tr w:rsidR="00242273" w:rsidTr="002E3EBE" w14:paraId="304A80D8" w14:textId="77777777">
        <w:trPr>
          <w:trHeight w:val="392"/>
        </w:trPr>
        <w:tc>
          <w:tcPr>
            <w:tcW w:w="3117" w:type="dxa"/>
            <w:gridSpan w:val="3"/>
            <w:vMerge/>
            <w:shd w:val="clear" w:color="auto" w:fill="D9D9D9" w:themeFill="background1" w:themeFillShade="D9"/>
          </w:tcPr>
          <w:p w:rsidR="00242273" w:rsidP="003C0B40" w:rsidRDefault="00242273" w14:paraId="7EB0FFFE" w14:textId="77777777">
            <w:pPr>
              <w:spacing w:before="60" w:after="60" w:line="288" w:lineRule="auto"/>
              <w:rPr>
                <w:lang w:val="en-US"/>
              </w:rPr>
            </w:pPr>
          </w:p>
        </w:tc>
        <w:tc>
          <w:tcPr>
            <w:tcW w:w="2661" w:type="dxa"/>
            <w:gridSpan w:val="5"/>
          </w:tcPr>
          <w:p w:rsidR="00242273" w:rsidP="003C0B40" w:rsidRDefault="00242273" w14:paraId="6759A8FC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Hours worked per week</w:t>
            </w:r>
          </w:p>
        </w:tc>
        <w:tc>
          <w:tcPr>
            <w:tcW w:w="3402" w:type="dxa"/>
            <w:gridSpan w:val="10"/>
          </w:tcPr>
          <w:p w:rsidR="00242273" w:rsidP="003C0B40" w:rsidRDefault="00242273" w14:paraId="75B4B32B" w14:textId="77777777">
            <w:pPr>
              <w:spacing w:before="60" w:after="60" w:line="288" w:lineRule="auto"/>
              <w:rPr>
                <w:lang w:val="en-US"/>
              </w:rPr>
            </w:pPr>
          </w:p>
        </w:tc>
      </w:tr>
      <w:tr w:rsidR="00242273" w:rsidTr="002E3EBE" w14:paraId="1B707CDA" w14:textId="77777777">
        <w:trPr>
          <w:trHeight w:val="392"/>
        </w:trPr>
        <w:tc>
          <w:tcPr>
            <w:tcW w:w="3117" w:type="dxa"/>
            <w:gridSpan w:val="3"/>
            <w:vMerge/>
            <w:shd w:val="clear" w:color="auto" w:fill="D9D9D9" w:themeFill="background1" w:themeFillShade="D9"/>
          </w:tcPr>
          <w:p w:rsidR="00242273" w:rsidP="003C0B40" w:rsidRDefault="00242273" w14:paraId="353D9AA3" w14:textId="77777777">
            <w:pPr>
              <w:spacing w:before="60" w:after="60" w:line="288" w:lineRule="auto"/>
              <w:rPr>
                <w:lang w:val="en-US"/>
              </w:rPr>
            </w:pP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</w:tcPr>
          <w:p w:rsidR="00242273" w:rsidP="003C0B40" w:rsidRDefault="00242273" w14:paraId="17623396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Full time equivalence</w:t>
            </w:r>
          </w:p>
        </w:tc>
        <w:tc>
          <w:tcPr>
            <w:tcW w:w="3402" w:type="dxa"/>
            <w:gridSpan w:val="10"/>
            <w:tcBorders>
              <w:bottom w:val="single" w:color="auto" w:sz="4" w:space="0"/>
            </w:tcBorders>
          </w:tcPr>
          <w:p w:rsidR="00242273" w:rsidP="003C0B40" w:rsidRDefault="00242273" w14:paraId="2D61C933" w14:textId="77777777">
            <w:pPr>
              <w:spacing w:before="60" w:after="60" w:line="288" w:lineRule="auto"/>
              <w:rPr>
                <w:lang w:val="en-US"/>
              </w:rPr>
            </w:pPr>
          </w:p>
        </w:tc>
      </w:tr>
      <w:tr w:rsidR="00242273" w:rsidTr="002E3EBE" w14:paraId="558BFACB" w14:textId="77777777">
        <w:trPr>
          <w:trHeight w:val="334"/>
        </w:trPr>
        <w:tc>
          <w:tcPr>
            <w:tcW w:w="3117" w:type="dxa"/>
            <w:gridSpan w:val="3"/>
            <w:vMerge w:val="restart"/>
            <w:shd w:val="clear" w:color="auto" w:fill="D9D9D9" w:themeFill="background1" w:themeFillShade="D9"/>
          </w:tcPr>
          <w:p w:rsidR="00242273" w:rsidP="003C0B40" w:rsidRDefault="00242273" w14:paraId="45726A12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Locum pharmacists will require a letter of sponsorship from a community pharmacy. </w:t>
            </w:r>
          </w:p>
        </w:tc>
        <w:tc>
          <w:tcPr>
            <w:tcW w:w="6063" w:type="dxa"/>
            <w:gridSpan w:val="15"/>
            <w:shd w:val="clear" w:color="auto" w:fill="D9D9D9" w:themeFill="background1" w:themeFillShade="D9"/>
          </w:tcPr>
          <w:p w:rsidR="00242273" w:rsidP="003C0B40" w:rsidRDefault="00242273" w14:paraId="515C1B31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Please indicate if you are</w:t>
            </w:r>
            <w:r w:rsidR="0028149E">
              <w:rPr>
                <w:lang w:val="en-US"/>
              </w:rPr>
              <w:t xml:space="preserve"> an</w:t>
            </w:r>
            <w:r>
              <w:rPr>
                <w:lang w:val="en-US"/>
              </w:rPr>
              <w:t>:</w:t>
            </w:r>
          </w:p>
        </w:tc>
      </w:tr>
      <w:tr w:rsidR="008A687F" w:rsidTr="002E3EBE" w14:paraId="0D6411C1" w14:textId="77777777">
        <w:trPr>
          <w:trHeight w:val="895"/>
        </w:trPr>
        <w:tc>
          <w:tcPr>
            <w:tcW w:w="3117" w:type="dxa"/>
            <w:gridSpan w:val="3"/>
            <w:vMerge/>
            <w:shd w:val="clear" w:color="auto" w:fill="D9D9D9" w:themeFill="background1" w:themeFillShade="D9"/>
          </w:tcPr>
          <w:p w:rsidR="008A687F" w:rsidP="003C0B40" w:rsidRDefault="008A687F" w14:paraId="76212F56" w14:textId="77777777">
            <w:pPr>
              <w:spacing w:before="60" w:after="60" w:line="288" w:lineRule="auto"/>
              <w:rPr>
                <w:lang w:val="en-US"/>
              </w:rPr>
            </w:pPr>
          </w:p>
        </w:tc>
        <w:tc>
          <w:tcPr>
            <w:tcW w:w="6063" w:type="dxa"/>
            <w:gridSpan w:val="15"/>
          </w:tcPr>
          <w:p w:rsidR="008A687F" w:rsidP="003C0B40" w:rsidRDefault="008A687F" w14:paraId="7221DE2A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[   ]   Employee Pharmacist</w:t>
            </w:r>
          </w:p>
          <w:p w:rsidR="008A687F" w:rsidP="003C0B40" w:rsidRDefault="008A687F" w14:paraId="1854EF11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[   ]   Locum Pharmacist</w:t>
            </w:r>
          </w:p>
        </w:tc>
      </w:tr>
      <w:tr w:rsidR="00242273" w:rsidTr="002E3EBE" w14:paraId="4985820D" w14:textId="77777777">
        <w:trPr>
          <w:trHeight w:val="373"/>
        </w:trPr>
        <w:tc>
          <w:tcPr>
            <w:tcW w:w="3117" w:type="dxa"/>
            <w:gridSpan w:val="3"/>
            <w:shd w:val="clear" w:color="auto" w:fill="D9D9D9" w:themeFill="background1" w:themeFillShade="D9"/>
          </w:tcPr>
          <w:p w:rsidR="00242273" w:rsidP="003C0B40" w:rsidRDefault="00242273" w14:paraId="5309E3E4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Applicants are required to demonstrate the added value of their training to service delivery.</w:t>
            </w:r>
          </w:p>
          <w:p w:rsidR="00242273" w:rsidP="003C0B40" w:rsidRDefault="00242273" w14:paraId="3D78864F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Please indicate if you are currently actively involved in any area of community pharmacy care delivery.</w:t>
            </w:r>
          </w:p>
        </w:tc>
        <w:tc>
          <w:tcPr>
            <w:tcW w:w="6063" w:type="dxa"/>
            <w:gridSpan w:val="15"/>
          </w:tcPr>
          <w:p w:rsidR="00242273" w:rsidP="003C0B40" w:rsidRDefault="00242273" w14:paraId="53C54E6E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Select all that apply:</w:t>
            </w:r>
          </w:p>
          <w:p w:rsidR="00242273" w:rsidP="003C0B40" w:rsidRDefault="00242273" w14:paraId="535EA19C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[   ] </w:t>
            </w:r>
            <w:r w:rsidR="008A687F">
              <w:rPr>
                <w:lang w:val="en-US"/>
              </w:rPr>
              <w:t xml:space="preserve">  </w:t>
            </w:r>
            <w:r>
              <w:rPr>
                <w:lang w:val="en-US"/>
              </w:rPr>
              <w:t>Healthy Living Pharmacy</w:t>
            </w:r>
          </w:p>
          <w:p w:rsidR="00242273" w:rsidP="003C0B40" w:rsidRDefault="00242273" w14:paraId="706ABABB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[   ]  </w:t>
            </w:r>
            <w:r w:rsidR="008A687F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 Medicine Service (NMS)</w:t>
            </w:r>
          </w:p>
          <w:p w:rsidR="00242273" w:rsidP="003C0B40" w:rsidRDefault="00242273" w14:paraId="498A88B3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[   ]  </w:t>
            </w:r>
            <w:r w:rsidR="008A687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Medicines Use Review</w:t>
            </w:r>
          </w:p>
          <w:p w:rsidR="00242273" w:rsidP="003C0B40" w:rsidRDefault="00242273" w14:paraId="62AB231A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[   ]  </w:t>
            </w:r>
            <w:r w:rsidR="008A687F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Seasonal Flu Vaccination Service</w:t>
            </w:r>
          </w:p>
          <w:p w:rsidR="00242273" w:rsidP="003C0B40" w:rsidRDefault="00242273" w14:paraId="5A6E81BF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[   ]  </w:t>
            </w:r>
            <w:r w:rsidR="008A687F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Locally Commissioned (e.g. Minor Ailment Service)</w:t>
            </w:r>
          </w:p>
          <w:p w:rsidR="002E3EBE" w:rsidP="003C0B40" w:rsidRDefault="00242273" w14:paraId="5C746C67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[  </w:t>
            </w:r>
            <w:r w:rsidR="008A687F">
              <w:rPr>
                <w:lang w:val="en-US"/>
              </w:rPr>
              <w:t xml:space="preserve"> ] </w:t>
            </w:r>
            <w:r w:rsidR="002E3EBE">
              <w:rPr>
                <w:lang w:val="en-US"/>
              </w:rPr>
              <w:t xml:space="preserve">  </w:t>
            </w:r>
            <w:r w:rsidR="008A687F">
              <w:rPr>
                <w:lang w:val="en-US"/>
              </w:rPr>
              <w:t xml:space="preserve">Other </w:t>
            </w:r>
            <w:r>
              <w:rPr>
                <w:lang w:val="en-US"/>
              </w:rPr>
              <w:t>(Please state)</w:t>
            </w:r>
          </w:p>
          <w:p w:rsidR="00242273" w:rsidP="003C0B40" w:rsidRDefault="008A687F" w14:paraId="796F9A75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266BC2" w:rsidTr="002E3EBE" w14:paraId="25DBAB6E" w14:textId="77777777">
        <w:tc>
          <w:tcPr>
            <w:tcW w:w="9180" w:type="dxa"/>
            <w:gridSpan w:val="18"/>
          </w:tcPr>
          <w:p w:rsidRPr="008A687F" w:rsidR="008D1FCC" w:rsidP="008D1FCC" w:rsidRDefault="008D1FCC" w14:paraId="21DAF6D4" w14:textId="77777777">
            <w:pPr>
              <w:pStyle w:val="NoSpacing"/>
              <w:numPr>
                <w:ilvl w:val="0"/>
                <w:numId w:val="6"/>
              </w:numPr>
            </w:pPr>
            <w:r w:rsidRPr="008A687F">
              <w:t xml:space="preserve">I confirm that I am currently </w:t>
            </w:r>
            <w:r>
              <w:t>fit to practise as per the GPhC requirements</w:t>
            </w:r>
            <w:r w:rsidRPr="008A687F">
              <w:t>.</w:t>
            </w:r>
          </w:p>
          <w:p w:rsidR="008D1FCC" w:rsidP="008D1FCC" w:rsidRDefault="008D1FCC" w14:paraId="683BEF24" w14:textId="77777777">
            <w:pPr>
              <w:pStyle w:val="NoSpacing"/>
              <w:numPr>
                <w:ilvl w:val="0"/>
                <w:numId w:val="6"/>
              </w:numPr>
            </w:pPr>
            <w:r>
              <w:t xml:space="preserve">I understand that personal information will be shared with </w:t>
            </w:r>
            <w:r w:rsidRPr="00E24F4F">
              <w:t xml:space="preserve">Health Education England, NHS England and anyone appointed by NHS </w:t>
            </w:r>
            <w:r>
              <w:t>England to undertake evaluation.</w:t>
            </w:r>
            <w:r w:rsidR="007A317A">
              <w:t xml:space="preserve"> For students accessing funding allocated to the London and South East region, information will also be shared with Bath University, as lead provider in that region.</w:t>
            </w:r>
          </w:p>
          <w:p w:rsidRPr="00E24F4F" w:rsidR="008D1FCC" w:rsidP="007A317A" w:rsidRDefault="008D1FCC" w14:paraId="5E5226E5" w14:textId="77777777">
            <w:pPr>
              <w:pStyle w:val="NoSpacing"/>
              <w:numPr>
                <w:ilvl w:val="0"/>
                <w:numId w:val="6"/>
              </w:numPr>
            </w:pPr>
            <w:r>
              <w:t xml:space="preserve">I consent to declared information on disability being shared with </w:t>
            </w:r>
            <w:r w:rsidRPr="00E24F4F">
              <w:t xml:space="preserve">Health Education England, NHS England and anyone appointed by NHS </w:t>
            </w:r>
            <w:r>
              <w:t>England to undertake evaluation, in order to carry out monitoring and to ensure that applicants do not suffer discrimination.</w:t>
            </w:r>
            <w:r w:rsidR="007A317A">
              <w:t xml:space="preserve"> For students accessing funding allocated to the London and South East region, information will also be shared with Bath University, as lead provider in that area.</w:t>
            </w:r>
          </w:p>
          <w:p w:rsidRPr="008A687F" w:rsidR="008D1FCC" w:rsidP="008D1FCC" w:rsidRDefault="008D1FCC" w14:paraId="10AB11D6" w14:textId="77777777">
            <w:pPr>
              <w:pStyle w:val="NoSpacing"/>
              <w:numPr>
                <w:ilvl w:val="0"/>
                <w:numId w:val="6"/>
              </w:numPr>
            </w:pPr>
            <w:r>
              <w:t xml:space="preserve">I commit to participate </w:t>
            </w:r>
            <w:r w:rsidRPr="008A687F">
              <w:t>in the development of case studies to demonstrate the impact of their role as part of the trans</w:t>
            </w:r>
            <w:r>
              <w:t xml:space="preserve">formation of pharmacy services, </w:t>
            </w:r>
            <w:r w:rsidRPr="008A687F">
              <w:t>and have willingness for this information to be shared with third parties, e</w:t>
            </w:r>
            <w:r>
              <w:t>.</w:t>
            </w:r>
            <w:r w:rsidRPr="008A687F">
              <w:t>g</w:t>
            </w:r>
            <w:r>
              <w:t>.</w:t>
            </w:r>
            <w:r w:rsidRPr="008A687F">
              <w:t xml:space="preserve"> H</w:t>
            </w:r>
            <w:r>
              <w:t xml:space="preserve">ealth Education England, </w:t>
            </w:r>
            <w:r w:rsidRPr="008A687F">
              <w:t>NHS England</w:t>
            </w:r>
            <w:r>
              <w:t xml:space="preserve"> and anyone appointed by NHS England to undertake evaluation.</w:t>
            </w:r>
          </w:p>
          <w:p w:rsidR="008D1FCC" w:rsidP="008D1FCC" w:rsidRDefault="008D1FCC" w14:paraId="0DD7EEC6" w14:textId="77777777">
            <w:pPr>
              <w:pStyle w:val="NoSpacing"/>
              <w:numPr>
                <w:ilvl w:val="0"/>
                <w:numId w:val="6"/>
              </w:numPr>
            </w:pPr>
            <w:r>
              <w:t xml:space="preserve">I </w:t>
            </w:r>
            <w:r w:rsidRPr="008A687F">
              <w:t>commit to be part of a future evaluation of the impact of new skills on service delivery</w:t>
            </w:r>
            <w:r>
              <w:t>.</w:t>
            </w:r>
          </w:p>
          <w:p w:rsidR="008D1FCC" w:rsidP="008D1FCC" w:rsidRDefault="008D1FCC" w14:paraId="2FEFE5F7" w14:textId="77777777">
            <w:pPr>
              <w:pStyle w:val="NoSpacing"/>
              <w:numPr>
                <w:ilvl w:val="0"/>
                <w:numId w:val="8"/>
              </w:numPr>
            </w:pPr>
            <w:r>
              <w:t xml:space="preserve">I confirm that I am </w:t>
            </w:r>
            <w:r w:rsidRPr="00513C9F">
              <w:rPr>
                <w:u w:val="single"/>
              </w:rPr>
              <w:t xml:space="preserve">not </w:t>
            </w:r>
            <w:r>
              <w:t>enrolled on any of the following NHS England Service Pathways:</w:t>
            </w:r>
          </w:p>
          <w:p w:rsidR="008D1FCC" w:rsidP="008D1FCC" w:rsidRDefault="008D1FCC" w14:paraId="21560BE0" w14:textId="77777777">
            <w:pPr>
              <w:pStyle w:val="NoSpacing"/>
              <w:numPr>
                <w:ilvl w:val="1"/>
                <w:numId w:val="9"/>
              </w:numPr>
            </w:pPr>
            <w:r w:rsidRPr="008A687F">
              <w:t>Integrating Pharmacy into Urgent Care</w:t>
            </w:r>
          </w:p>
          <w:p w:rsidRPr="008A687F" w:rsidR="008D1FCC" w:rsidP="008D1FCC" w:rsidRDefault="008D1FCC" w14:paraId="7D124D5D" w14:textId="77777777">
            <w:pPr>
              <w:pStyle w:val="NoSpacing"/>
              <w:numPr>
                <w:ilvl w:val="1"/>
                <w:numId w:val="9"/>
              </w:numPr>
              <w:rPr>
                <w:rFonts w:cs="Times New Roman"/>
              </w:rPr>
            </w:pPr>
            <w:r w:rsidRPr="008A687F">
              <w:t>Pharmacy Integration in Care homes</w:t>
            </w:r>
          </w:p>
          <w:p w:rsidRPr="008A687F" w:rsidR="008D1FCC" w:rsidP="008D1FCC" w:rsidRDefault="008D1FCC" w14:paraId="422EE371" w14:textId="77777777">
            <w:pPr>
              <w:pStyle w:val="NoSpacing"/>
              <w:numPr>
                <w:ilvl w:val="1"/>
                <w:numId w:val="9"/>
              </w:numPr>
              <w:rPr>
                <w:rFonts w:cs="Times New Roman"/>
              </w:rPr>
            </w:pPr>
            <w:r>
              <w:t>Clinical Pharmacists in General Practice Phase 1 and 2</w:t>
            </w:r>
          </w:p>
          <w:p w:rsidR="008D1FCC" w:rsidP="008D1FCC" w:rsidRDefault="008D1FCC" w14:paraId="1BD84D3B" w14:textId="77777777">
            <w:pPr>
              <w:pStyle w:val="NoSpacing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 understand that if any of the above information changes I will notify the programme leader at De Montfort University immediately</w:t>
            </w:r>
            <w:r w:rsidR="007A317A">
              <w:rPr>
                <w:rFonts w:cs="Times New Roman"/>
              </w:rPr>
              <w:t>.</w:t>
            </w:r>
          </w:p>
          <w:p w:rsidRPr="008A687F" w:rsidR="002E3EBE" w:rsidP="007A317A" w:rsidRDefault="008D1FCC" w14:paraId="5417887B" w14:textId="77777777">
            <w:pPr>
              <w:pStyle w:val="NoSpacing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I understand that any false declaration will result in funding being withdrawn and any accrued and future fees being charged to me personally.  </w:t>
            </w:r>
          </w:p>
        </w:tc>
      </w:tr>
      <w:tr w:rsidR="003E3861" w:rsidTr="002E3EBE" w14:paraId="1B8D1082" w14:textId="77777777">
        <w:trPr>
          <w:trHeight w:val="682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3E3861" w:rsidP="002E3EBE" w:rsidRDefault="003E3861" w14:paraId="774C5F25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Printed Name of Applicant</w:t>
            </w:r>
          </w:p>
        </w:tc>
        <w:tc>
          <w:tcPr>
            <w:tcW w:w="6095" w:type="dxa"/>
            <w:gridSpan w:val="16"/>
          </w:tcPr>
          <w:p w:rsidR="003E3861" w:rsidP="003E3861" w:rsidRDefault="003E3861" w14:paraId="47EAF385" w14:textId="77777777">
            <w:pPr>
              <w:spacing w:before="60" w:after="60" w:line="312" w:lineRule="auto"/>
              <w:rPr>
                <w:lang w:val="en-US"/>
              </w:rPr>
            </w:pPr>
          </w:p>
        </w:tc>
      </w:tr>
      <w:tr w:rsidR="00513C9F" w:rsidTr="007A317A" w14:paraId="027AD119" w14:textId="77777777">
        <w:tblPrEx>
          <w:shd w:val="clear" w:color="auto" w:fill="FFFFFF" w:themeFill="background1"/>
        </w:tblPrEx>
        <w:trPr>
          <w:trHeight w:val="841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513C9F" w:rsidP="00312F73" w:rsidRDefault="00513C9F" w14:paraId="0DBF00E1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119" w:type="dxa"/>
            <w:gridSpan w:val="7"/>
            <w:shd w:val="clear" w:color="auto" w:fill="FFFFFF" w:themeFill="background1"/>
            <w:vAlign w:val="center"/>
          </w:tcPr>
          <w:p w:rsidR="00513C9F" w:rsidP="00312F73" w:rsidRDefault="00513C9F" w14:paraId="73916D4F" w14:textId="77777777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513C9F" w:rsidP="00312F73" w:rsidRDefault="00513C9F" w14:paraId="2D1B6B08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:rsidR="00513C9F" w:rsidP="00312F73" w:rsidRDefault="00513C9F" w14:paraId="0FE5EB26" w14:textId="77777777">
            <w:pPr>
              <w:spacing w:before="60" w:after="60" w:line="312" w:lineRule="auto"/>
              <w:rPr>
                <w:lang w:val="en-US"/>
              </w:rPr>
            </w:pPr>
          </w:p>
        </w:tc>
      </w:tr>
    </w:tbl>
    <w:p w:rsidR="002958FA" w:rsidP="0028149E" w:rsidRDefault="002958FA" w14:paraId="3CB459B7" w14:textId="77777777">
      <w:pPr>
        <w:rPr>
          <w:lang w:val="en-US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95"/>
        <w:gridCol w:w="790"/>
        <w:gridCol w:w="1559"/>
        <w:gridCol w:w="1560"/>
        <w:gridCol w:w="992"/>
        <w:gridCol w:w="1984"/>
      </w:tblGrid>
      <w:tr w:rsidR="00325456" w:rsidTr="00E251C8" w14:paraId="273CFAAF" w14:textId="77777777">
        <w:trPr>
          <w:trHeight w:val="393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325456" w:rsidP="004E00DC" w:rsidRDefault="00325456" w14:paraId="6DE28CB5" w14:textId="77777777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Declaration of support from the pharmacist’s employer or sponsoring community pharmacy</w:t>
            </w:r>
          </w:p>
        </w:tc>
      </w:tr>
      <w:tr w:rsidR="00325456" w:rsidTr="00E251C8" w14:paraId="4B1D08CA" w14:textId="77777777">
        <w:tc>
          <w:tcPr>
            <w:tcW w:w="9180" w:type="dxa"/>
            <w:gridSpan w:val="6"/>
            <w:shd w:val="clear" w:color="auto" w:fill="FFFFFF" w:themeFill="background1"/>
          </w:tcPr>
          <w:p w:rsidR="00325456" w:rsidP="004E00DC" w:rsidRDefault="00325456" w14:paraId="6969DA06" w14:textId="77777777">
            <w:pPr>
              <w:pStyle w:val="NoSpacing"/>
              <w:ind w:left="360"/>
            </w:pPr>
          </w:p>
          <w:p w:rsidR="00325456" w:rsidP="00E251C8" w:rsidRDefault="00325456" w14:paraId="1CDDF8D7" w14:textId="77777777">
            <w:pPr>
              <w:pStyle w:val="NoSpacing"/>
              <w:jc w:val="both"/>
            </w:pPr>
            <w:r>
              <w:t>Pharmacy Integration Fund funding requires that employee pharmacist</w:t>
            </w:r>
            <w:r w:rsidR="00D35121">
              <w:t>s</w:t>
            </w:r>
            <w:r>
              <w:t xml:space="preserve"> have employer</w:t>
            </w:r>
            <w:r w:rsidRPr="008A687F">
              <w:t xml:space="preserve"> agreement to release </w:t>
            </w:r>
            <w:r>
              <w:t xml:space="preserve">them for study days and support their learning through </w:t>
            </w:r>
            <w:r w:rsidRPr="008A687F">
              <w:t>work-based assessments</w:t>
            </w:r>
            <w:r>
              <w:t>. Locum pharmacists must have support from a pharmacy</w:t>
            </w:r>
            <w:r w:rsidR="00D35121">
              <w:t>,</w:t>
            </w:r>
            <w:r>
              <w:t xml:space="preserve"> where they are engaged</w:t>
            </w:r>
            <w:r w:rsidR="00D35121">
              <w:t>,</w:t>
            </w:r>
            <w:r>
              <w:t xml:space="preserve"> for learning through work-based assessments.</w:t>
            </w:r>
          </w:p>
          <w:p w:rsidR="00325456" w:rsidP="00E251C8" w:rsidRDefault="00325456" w14:paraId="0AA00FB9" w14:textId="77777777">
            <w:pPr>
              <w:pStyle w:val="NoSpacing"/>
              <w:jc w:val="both"/>
            </w:pPr>
          </w:p>
          <w:p w:rsidR="00325456" w:rsidP="00E251C8" w:rsidRDefault="00325456" w14:paraId="3987E7DA" w14:textId="77777777">
            <w:pPr>
              <w:pStyle w:val="NoSpacing"/>
              <w:jc w:val="both"/>
            </w:pPr>
            <w:r>
              <w:t>Modules on the course are designed to demonstrate application of learning in a pharmacy setting, allowing the pharmacist to evaluate and reflect on practice, and demonstrate how they have supported patients and the multidisciplinary team to improve outcomes, health and wellbeing. As such</w:t>
            </w:r>
            <w:r w:rsidR="00D35121">
              <w:t>,</w:t>
            </w:r>
            <w:r>
              <w:t xml:space="preserve"> students may need access to data, service users, colleagues and wider MDT members, however, students are advised that all information should remain confidential and that they should not name patients</w:t>
            </w:r>
            <w:r w:rsidR="00E251C8">
              <w:t>, colleagues and organisations, unless specific p</w:t>
            </w:r>
            <w:r w:rsidR="00D35121">
              <w:t>ermission has been obtained and is required for assessment purposes.</w:t>
            </w:r>
          </w:p>
          <w:p w:rsidR="00E251C8" w:rsidP="00E251C8" w:rsidRDefault="00E251C8" w14:paraId="2DD66027" w14:textId="77777777">
            <w:pPr>
              <w:pStyle w:val="NoSpacing"/>
              <w:jc w:val="both"/>
            </w:pPr>
          </w:p>
          <w:p w:rsidRPr="008A687F" w:rsidR="00E251C8" w:rsidP="00E251C8" w:rsidRDefault="00E251C8" w14:paraId="1433765D" w14:textId="77777777">
            <w:pPr>
              <w:pStyle w:val="NoSpacing"/>
              <w:jc w:val="both"/>
            </w:pPr>
            <w:r>
              <w:t>Prospective students must arrange for this declaration to be completed by a line manager, or suitably authorised individual within the workplace, as part of the application process.</w:t>
            </w:r>
            <w:r w:rsidR="00101654">
              <w:t xml:space="preserve"> De Montfort</w:t>
            </w:r>
            <w:r w:rsidR="00C736EB">
              <w:t xml:space="preserve"> University</w:t>
            </w:r>
            <w:r w:rsidR="00101654">
              <w:t xml:space="preserve"> reserves the right to confirm authorisation with the employer.</w:t>
            </w:r>
          </w:p>
          <w:p w:rsidRPr="008A687F" w:rsidR="00325456" w:rsidP="00325456" w:rsidRDefault="00325456" w14:paraId="1550781F" w14:textId="77777777">
            <w:pPr>
              <w:pStyle w:val="NoSpacing"/>
              <w:rPr>
                <w:rFonts w:cs="Times New Roman"/>
              </w:rPr>
            </w:pPr>
          </w:p>
        </w:tc>
      </w:tr>
      <w:tr w:rsidR="00E251C8" w:rsidTr="00E251C8" w14:paraId="54492861" w14:textId="77777777">
        <w:trPr>
          <w:trHeight w:val="682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E251C8" w:rsidP="004E00DC" w:rsidRDefault="00E251C8" w14:paraId="33E70AD2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Name of Employer / Sponsor</w:t>
            </w:r>
          </w:p>
        </w:tc>
        <w:tc>
          <w:tcPr>
            <w:tcW w:w="609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</w:tcPr>
          <w:p w:rsidR="00E251C8" w:rsidP="004E00DC" w:rsidRDefault="00E251C8" w14:paraId="4196E12C" w14:textId="77777777">
            <w:pPr>
              <w:spacing w:before="60" w:after="60" w:line="312" w:lineRule="auto"/>
              <w:rPr>
                <w:lang w:val="en-US"/>
              </w:rPr>
            </w:pPr>
          </w:p>
        </w:tc>
      </w:tr>
      <w:tr w:rsidR="00E251C8" w:rsidTr="00E251C8" w14:paraId="08760C49" w14:textId="77777777">
        <w:trPr>
          <w:trHeight w:val="682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E251C8" w:rsidP="004E00DC" w:rsidRDefault="00E251C8" w14:paraId="159EF173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Position in the organisation</w:t>
            </w:r>
          </w:p>
        </w:tc>
        <w:tc>
          <w:tcPr>
            <w:tcW w:w="6095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</w:tcPr>
          <w:p w:rsidR="00E251C8" w:rsidP="004E00DC" w:rsidRDefault="00E251C8" w14:paraId="0DA184F3" w14:textId="77777777">
            <w:pPr>
              <w:spacing w:before="60" w:after="60" w:line="312" w:lineRule="auto"/>
              <w:rPr>
                <w:lang w:val="en-US"/>
              </w:rPr>
            </w:pPr>
          </w:p>
        </w:tc>
      </w:tr>
      <w:tr w:rsidR="00E251C8" w:rsidTr="00D35121" w14:paraId="54B90CA9" w14:textId="77777777">
        <w:trPr>
          <w:trHeight w:val="594"/>
        </w:trPr>
        <w:tc>
          <w:tcPr>
            <w:tcW w:w="2295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251C8" w:rsidP="004E00DC" w:rsidRDefault="00E251C8" w14:paraId="33C2143A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tc>
          <w:tcPr>
            <w:tcW w:w="234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251C8" w:rsidP="004E00DC" w:rsidRDefault="00E251C8" w14:paraId="378EC864" w14:textId="77777777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251C8" w:rsidP="004E00DC" w:rsidRDefault="00E251C8" w14:paraId="7BAA7D90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251C8" w:rsidP="004E00DC" w:rsidRDefault="00E251C8" w14:paraId="56A00A54" w14:textId="77777777">
            <w:pPr>
              <w:spacing w:before="60" w:after="60" w:line="312" w:lineRule="auto"/>
              <w:rPr>
                <w:lang w:val="en-US"/>
              </w:rPr>
            </w:pPr>
          </w:p>
        </w:tc>
      </w:tr>
      <w:tr w:rsidR="00E251C8" w:rsidTr="00354898" w14:paraId="39AEB5A2" w14:textId="77777777">
        <w:trPr>
          <w:trHeight w:val="594"/>
        </w:trPr>
        <w:tc>
          <w:tcPr>
            <w:tcW w:w="9180" w:type="dxa"/>
            <w:gridSpan w:val="6"/>
            <w:shd w:val="clear" w:color="auto" w:fill="FFFFFF" w:themeFill="background1"/>
            <w:vAlign w:val="center"/>
          </w:tcPr>
          <w:p w:rsidR="00E251C8" w:rsidP="004E00DC" w:rsidRDefault="00E251C8" w14:paraId="5A27888F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I agree to provide the support outlined above to enable the above named student to complete their learning on modules funded through the Pharmacy Integration Fund</w:t>
            </w:r>
          </w:p>
        </w:tc>
      </w:tr>
      <w:tr w:rsidR="00E251C8" w:rsidTr="00513C9F" w14:paraId="4FE7D79B" w14:textId="77777777">
        <w:trPr>
          <w:trHeight w:val="1220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E251C8" w:rsidP="00E251C8" w:rsidRDefault="00E251C8" w14:paraId="7E7ADFF7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E251C8" w:rsidP="00E251C8" w:rsidRDefault="00E251C8" w14:paraId="4AEEF7F2" w14:textId="77777777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1C8" w:rsidP="00E251C8" w:rsidRDefault="00E251C8" w14:paraId="4CAAEA70" w14:textId="77777777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1C8" w:rsidP="004E00DC" w:rsidRDefault="00E251C8" w14:paraId="53F09743" w14:textId="77777777">
            <w:pPr>
              <w:spacing w:before="60" w:after="60" w:line="312" w:lineRule="auto"/>
              <w:rPr>
                <w:lang w:val="en-US"/>
              </w:rPr>
            </w:pPr>
          </w:p>
        </w:tc>
      </w:tr>
    </w:tbl>
    <w:p w:rsidRPr="00751F9C" w:rsidR="00325456" w:rsidP="0028149E" w:rsidRDefault="00325456" w14:paraId="0C472F3A" w14:textId="77777777">
      <w:pPr>
        <w:rPr>
          <w:lang w:val="en-US"/>
        </w:rPr>
      </w:pPr>
    </w:p>
    <w:sectPr w:rsidRPr="00751F9C" w:rsidR="00325456" w:rsidSect="00E2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91A4" w14:textId="77777777" w:rsidR="005A0A99" w:rsidRDefault="005A0A99" w:rsidP="00D35121">
      <w:pPr>
        <w:spacing w:after="0" w:line="240" w:lineRule="auto"/>
      </w:pPr>
      <w:r>
        <w:separator/>
      </w:r>
    </w:p>
  </w:endnote>
  <w:endnote w:type="continuationSeparator" w:id="0">
    <w:p w14:paraId="210AA391" w14:textId="77777777" w:rsidR="005A0A99" w:rsidRDefault="005A0A99" w:rsidP="00D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5E12" w14:textId="77777777" w:rsidR="001547D8" w:rsidRDefault="001547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6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22D8F" w14:textId="77777777" w:rsidR="00D35121" w:rsidRPr="001547D8" w:rsidRDefault="00D35121" w:rsidP="001547D8">
        <w:pPr>
          <w:pStyle w:val="BodyText"/>
          <w:kinsoku w:val="0"/>
          <w:overflowPunct w:val="0"/>
          <w:spacing w:line="225" w:lineRule="exact"/>
          <w:rPr>
            <w:color w:val="000000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BD2">
          <w:rPr>
            <w:noProof/>
          </w:rPr>
          <w:t>3</w:t>
        </w:r>
        <w:r>
          <w:rPr>
            <w:noProof/>
          </w:rPr>
          <w:fldChar w:fldCharType="end"/>
        </w:r>
        <w:r w:rsidR="001547D8">
          <w:rPr>
            <w:noProof/>
          </w:rPr>
          <w:t xml:space="preserve">                                                 </w:t>
        </w:r>
        <w:r w:rsidR="001547D8" w:rsidRPr="001547D8">
          <w:t>Please send your completed form to:</w:t>
        </w:r>
        <w:r w:rsidR="001547D8" w:rsidRPr="001547D8">
          <w:rPr>
            <w:spacing w:val="-4"/>
          </w:rPr>
          <w:t xml:space="preserve"> </w:t>
        </w:r>
        <w:hyperlink r:id="rId1" w:history="1">
          <w:r w:rsidR="001547D8" w:rsidRPr="001547D8">
            <w:rPr>
              <w:color w:val="0462C1"/>
              <w:u w:val="single"/>
            </w:rPr>
            <w:t>hlsadmissions@dmu.ac.uk</w:t>
          </w:r>
        </w:hyperlink>
      </w:p>
    </w:sdtContent>
  </w:sdt>
  <w:p w14:paraId="272AB612" w14:textId="77777777" w:rsidR="00D35121" w:rsidRPr="00513C9F" w:rsidRDefault="00ED51C9" w:rsidP="00513C9F">
    <w:pPr>
      <w:pStyle w:val="Footer"/>
      <w:rPr>
        <w:sz w:val="16"/>
        <w:szCs w:val="16"/>
      </w:rPr>
    </w:pPr>
    <w:r>
      <w:rPr>
        <w:sz w:val="16"/>
        <w:szCs w:val="16"/>
      </w:rPr>
      <w:t xml:space="preserve"> PhIF Funding Application V6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169D" w14:textId="77777777" w:rsidR="001547D8" w:rsidRDefault="001547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9CBD" w14:textId="77777777" w:rsidR="005A0A99" w:rsidRDefault="005A0A99" w:rsidP="00D35121">
      <w:pPr>
        <w:spacing w:after="0" w:line="240" w:lineRule="auto"/>
      </w:pPr>
      <w:r>
        <w:separator/>
      </w:r>
    </w:p>
  </w:footnote>
  <w:footnote w:type="continuationSeparator" w:id="0">
    <w:p w14:paraId="54513B04" w14:textId="77777777" w:rsidR="005A0A99" w:rsidRDefault="005A0A99" w:rsidP="00D3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A619" w14:textId="77777777" w:rsidR="001547D8" w:rsidRDefault="001547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86A7" w14:textId="77777777" w:rsidR="001547D8" w:rsidRDefault="001547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464B" w14:textId="77777777" w:rsidR="001547D8" w:rsidRDefault="001547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F47"/>
    <w:multiLevelType w:val="hybridMultilevel"/>
    <w:tmpl w:val="21203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27DA3"/>
    <w:multiLevelType w:val="hybridMultilevel"/>
    <w:tmpl w:val="A860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807"/>
    <w:multiLevelType w:val="hybridMultilevel"/>
    <w:tmpl w:val="193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C3124"/>
    <w:multiLevelType w:val="hybridMultilevel"/>
    <w:tmpl w:val="8C24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70828"/>
    <w:multiLevelType w:val="hybridMultilevel"/>
    <w:tmpl w:val="3C608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D615C"/>
    <w:multiLevelType w:val="hybridMultilevel"/>
    <w:tmpl w:val="BDC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D2C38"/>
    <w:multiLevelType w:val="hybridMultilevel"/>
    <w:tmpl w:val="5AC8F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F02F2F"/>
    <w:multiLevelType w:val="hybridMultilevel"/>
    <w:tmpl w:val="D92C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6F"/>
    <w:rsid w:val="000B536F"/>
    <w:rsid w:val="00101654"/>
    <w:rsid w:val="001547D8"/>
    <w:rsid w:val="001A3B88"/>
    <w:rsid w:val="00242273"/>
    <w:rsid w:val="00266BC2"/>
    <w:rsid w:val="0028149E"/>
    <w:rsid w:val="002958FA"/>
    <w:rsid w:val="002E3EBE"/>
    <w:rsid w:val="00325456"/>
    <w:rsid w:val="00357134"/>
    <w:rsid w:val="00387768"/>
    <w:rsid w:val="003C0B40"/>
    <w:rsid w:val="003E3861"/>
    <w:rsid w:val="004113CA"/>
    <w:rsid w:val="004D1B44"/>
    <w:rsid w:val="00513C9F"/>
    <w:rsid w:val="005A0A99"/>
    <w:rsid w:val="006029DB"/>
    <w:rsid w:val="006522EF"/>
    <w:rsid w:val="00654105"/>
    <w:rsid w:val="0068548D"/>
    <w:rsid w:val="006E6140"/>
    <w:rsid w:val="00751F9C"/>
    <w:rsid w:val="007A317A"/>
    <w:rsid w:val="008A687F"/>
    <w:rsid w:val="008D1FCC"/>
    <w:rsid w:val="008F3A57"/>
    <w:rsid w:val="009973CF"/>
    <w:rsid w:val="00A87A65"/>
    <w:rsid w:val="00B54AFE"/>
    <w:rsid w:val="00BD5E94"/>
    <w:rsid w:val="00C736EB"/>
    <w:rsid w:val="00CE05F4"/>
    <w:rsid w:val="00D018C6"/>
    <w:rsid w:val="00D24BD2"/>
    <w:rsid w:val="00D35121"/>
    <w:rsid w:val="00E24F4F"/>
    <w:rsid w:val="00E251C8"/>
    <w:rsid w:val="00E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E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51F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1F9C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NoSpacing">
    <w:name w:val="No Spacing"/>
    <w:uiPriority w:val="1"/>
    <w:qFormat/>
    <w:rsid w:val="00751F9C"/>
    <w:pPr>
      <w:spacing w:after="0" w:line="240" w:lineRule="auto"/>
    </w:pPr>
  </w:style>
  <w:style w:type="table" w:styleId="TableGrid">
    <w:name w:val="Table Grid"/>
    <w:basedOn w:val="TableNormal"/>
    <w:uiPriority w:val="59"/>
    <w:rsid w:val="0075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A5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F3A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6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21"/>
  </w:style>
  <w:style w:type="paragraph" w:styleId="Footer">
    <w:name w:val="footer"/>
    <w:basedOn w:val="Normal"/>
    <w:link w:val="FooterChar"/>
    <w:uiPriority w:val="99"/>
    <w:unhideWhenUsed/>
    <w:rsid w:val="00D3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21"/>
  </w:style>
  <w:style w:type="paragraph" w:styleId="BodyText">
    <w:name w:val="Body Text"/>
    <w:basedOn w:val="Normal"/>
    <w:link w:val="BodyTextChar"/>
    <w:uiPriority w:val="1"/>
    <w:qFormat/>
    <w:rsid w:val="001547D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lsadmissions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6338-D078-0F4F-8259-190D0F74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Ansong</dc:creator>
  <cp:lastModifiedBy>Mohammed Anait</cp:lastModifiedBy>
  <cp:revision>2</cp:revision>
  <cp:lastPrinted>2018-01-23T10:23:00Z</cp:lastPrinted>
  <dcterms:created xsi:type="dcterms:W3CDTF">2018-11-27T15:19:00Z</dcterms:created>
  <dcterms:modified xsi:type="dcterms:W3CDTF">2018-11-27T15:19:56Z</dcterms:modified>
  <dc:title>Application Form V6</dc:title>
  <cp:keywords>
  </cp:keywords>
  <dc:subject>
  </dc:subject>
</cp:coreProperties>
</file>